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246" w:rsidRPr="00FE55A5" w:rsidRDefault="004B2F52" w:rsidP="00FC1BDE">
      <w:pPr>
        <w:tabs>
          <w:tab w:val="left" w:pos="720"/>
          <w:tab w:val="left" w:pos="1440"/>
          <w:tab w:val="left" w:pos="1980"/>
        </w:tabs>
        <w:jc w:val="both"/>
        <w:rPr>
          <w:rFonts w:ascii="Times New Roman" w:hAnsi="Times New Roman"/>
          <w:i/>
          <w:sz w:val="20"/>
        </w:rPr>
      </w:pPr>
      <w:bookmarkStart w:id="0" w:name="_GoBack"/>
      <w:bookmarkEnd w:id="0"/>
      <w:r w:rsidRPr="00FE55A5">
        <w:rPr>
          <w:rFonts w:ascii="Times New Roman" w:hAnsi="Times New Roman"/>
          <w:bCs/>
          <w:i/>
          <w:iCs/>
          <w:color w:val="FF0000"/>
          <w:sz w:val="20"/>
          <w:highlight w:val="yellow"/>
        </w:rPr>
        <w:t>[Note to Campuses:  This document contains amendments to the Contract General Conditions that</w:t>
      </w:r>
      <w:r w:rsidR="00C578DC" w:rsidRPr="00FE55A5">
        <w:rPr>
          <w:rFonts w:ascii="Times New Roman" w:hAnsi="Times New Roman"/>
          <w:bCs/>
          <w:i/>
          <w:iCs/>
          <w:color w:val="FF0000"/>
          <w:sz w:val="20"/>
          <w:highlight w:val="yellow"/>
        </w:rPr>
        <w:t xml:space="preserve"> should be reviewed for inclusion into your project</w:t>
      </w:r>
      <w:r w:rsidR="00A149DF" w:rsidRPr="00FE55A5">
        <w:rPr>
          <w:rFonts w:ascii="Times New Roman" w:hAnsi="Times New Roman"/>
          <w:bCs/>
          <w:i/>
          <w:iCs/>
          <w:color w:val="FF0000"/>
          <w:sz w:val="20"/>
          <w:highlight w:val="yellow"/>
        </w:rPr>
        <w:t xml:space="preserve"> document</w:t>
      </w:r>
      <w:r w:rsidR="000E1E36">
        <w:rPr>
          <w:rFonts w:ascii="Times New Roman" w:hAnsi="Times New Roman"/>
          <w:bCs/>
          <w:i/>
          <w:iCs/>
          <w:color w:val="FF0000"/>
          <w:sz w:val="20"/>
          <w:highlight w:val="yellow"/>
        </w:rPr>
        <w:t xml:space="preserve">. </w:t>
      </w:r>
      <w:r w:rsidRPr="00FE55A5">
        <w:rPr>
          <w:rFonts w:ascii="Times New Roman" w:hAnsi="Times New Roman"/>
          <w:i/>
          <w:sz w:val="20"/>
          <w:highlight w:val="yellow"/>
        </w:rPr>
        <w:t xml:space="preserve">Remember to delete this note and the provisions </w:t>
      </w:r>
      <w:r w:rsidR="00AA2340" w:rsidRPr="00FE55A5">
        <w:rPr>
          <w:rFonts w:ascii="Times New Roman" w:hAnsi="Times New Roman"/>
          <w:i/>
          <w:sz w:val="20"/>
          <w:highlight w:val="yellow"/>
        </w:rPr>
        <w:t xml:space="preserve">that </w:t>
      </w:r>
      <w:r w:rsidRPr="00FE55A5">
        <w:rPr>
          <w:rFonts w:ascii="Times New Roman" w:hAnsi="Times New Roman"/>
          <w:i/>
          <w:sz w:val="20"/>
          <w:highlight w:val="yellow"/>
        </w:rPr>
        <w:t>do not apply.</w:t>
      </w:r>
      <w:r w:rsidRPr="00FE55A5">
        <w:rPr>
          <w:rFonts w:ascii="Times New Roman" w:hAnsi="Times New Roman"/>
          <w:i/>
          <w:color w:val="FF0000"/>
          <w:sz w:val="20"/>
          <w:highlight w:val="yellow"/>
        </w:rPr>
        <w:t>]</w:t>
      </w:r>
      <w:r w:rsidR="00951246" w:rsidRPr="00FE55A5">
        <w:rPr>
          <w:rFonts w:ascii="Times New Roman" w:hAnsi="Times New Roman"/>
          <w:i/>
          <w:sz w:val="20"/>
        </w:rPr>
        <w:t xml:space="preserve"> </w:t>
      </w:r>
    </w:p>
    <w:p w:rsidR="00315B6C" w:rsidRDefault="00315B6C" w:rsidP="001F5D85">
      <w:pPr>
        <w:tabs>
          <w:tab w:val="left" w:pos="720"/>
          <w:tab w:val="left" w:pos="1440"/>
          <w:tab w:val="left" w:pos="1980"/>
        </w:tabs>
        <w:jc w:val="both"/>
        <w:rPr>
          <w:rFonts w:ascii="Times New Roman" w:hAnsi="Times New Roman"/>
          <w:sz w:val="20"/>
        </w:rPr>
      </w:pPr>
    </w:p>
    <w:p w:rsidR="00FC1BDE" w:rsidRDefault="00FC1BDE" w:rsidP="001F5D85">
      <w:pPr>
        <w:tabs>
          <w:tab w:val="left" w:pos="720"/>
          <w:tab w:val="left" w:pos="1440"/>
          <w:tab w:val="left" w:pos="1980"/>
        </w:tabs>
        <w:jc w:val="both"/>
        <w:rPr>
          <w:rFonts w:ascii="Times New Roman" w:hAnsi="Times New Roman"/>
          <w:sz w:val="20"/>
        </w:rPr>
      </w:pPr>
    </w:p>
    <w:p w:rsidR="00FC1BDE" w:rsidRDefault="00FC1BDE" w:rsidP="00FC1BDE">
      <w:pPr>
        <w:pStyle w:val="BodyText"/>
        <w:rPr>
          <w:rFonts w:eastAsia="Times New Roman"/>
        </w:rPr>
      </w:pPr>
      <w:r>
        <w:t xml:space="preserve">●Article </w:t>
      </w:r>
      <w:r>
        <w:rPr>
          <w:rFonts w:eastAsia="Times New Roman"/>
        </w:rPr>
        <w:t>3</w:t>
      </w:r>
      <w:r w:rsidR="00D72B3C">
        <w:rPr>
          <w:rFonts w:eastAsia="Times New Roman"/>
        </w:rPr>
        <w:t>5</w:t>
      </w:r>
      <w:r>
        <w:rPr>
          <w:rFonts w:eastAsia="Times New Roman"/>
        </w:rPr>
        <w:t>.06, Insurance Requirements</w:t>
      </w:r>
    </w:p>
    <w:p w:rsidR="00FC1BDE" w:rsidRDefault="00FC1BDE" w:rsidP="00D72B3C">
      <w:pPr>
        <w:pStyle w:val="BodyText"/>
        <w:spacing w:line="252" w:lineRule="auto"/>
        <w:rPr>
          <w:rFonts w:eastAsia="Times New Roman"/>
          <w:b/>
          <w:i/>
          <w:color w:val="auto"/>
        </w:rPr>
      </w:pPr>
      <w:r>
        <w:rPr>
          <w:rFonts w:eastAsia="Times New Roman"/>
          <w:i/>
          <w:color w:val="FF0000"/>
          <w:highlight w:val="yellow"/>
        </w:rPr>
        <w:t xml:space="preserve">Campus must instruct the </w:t>
      </w:r>
      <w:r w:rsidR="00D72B3C">
        <w:rPr>
          <w:rFonts w:eastAsia="Times New Roman"/>
          <w:i/>
          <w:color w:val="FF0000"/>
          <w:highlight w:val="yellow"/>
        </w:rPr>
        <w:t>Design-Builder</w:t>
      </w:r>
      <w:r>
        <w:rPr>
          <w:rFonts w:eastAsia="Times New Roman"/>
          <w:i/>
          <w:color w:val="FF0000"/>
          <w:highlight w:val="yellow"/>
        </w:rPr>
        <w:t xml:space="preserve"> whether the OCIP provisions apply to the Project by using one of the following statements. Delete the statement not used.</w:t>
      </w:r>
    </w:p>
    <w:p w:rsidR="00FC1BDE" w:rsidRDefault="00FC1BDE" w:rsidP="00FC1BDE">
      <w:pPr>
        <w:pStyle w:val="BodyText"/>
        <w:spacing w:after="160" w:line="252" w:lineRule="auto"/>
        <w:ind w:left="432" w:right="432"/>
        <w:rPr>
          <w:rFonts w:eastAsia="Times New Roman"/>
        </w:rPr>
      </w:pPr>
    </w:p>
    <w:p w:rsidR="00FC1BDE" w:rsidRDefault="00FC1BDE" w:rsidP="001D7C14">
      <w:pPr>
        <w:pStyle w:val="BodyText"/>
        <w:spacing w:after="160" w:line="252" w:lineRule="auto"/>
        <w:ind w:left="360" w:right="432"/>
        <w:rPr>
          <w:rFonts w:eastAsia="Times New Roman"/>
          <w:color w:val="FF0000"/>
        </w:rPr>
      </w:pPr>
      <w:r>
        <w:rPr>
          <w:rFonts w:eastAsia="Times New Roman"/>
        </w:rPr>
        <w:t>This Project shall be enrolled in the Trustees’ Owner Controlled Insurance program, for which the provisions found in Article 3</w:t>
      </w:r>
      <w:r w:rsidR="00D72B3C">
        <w:rPr>
          <w:rFonts w:eastAsia="Times New Roman"/>
        </w:rPr>
        <w:t>5</w:t>
      </w:r>
      <w:r>
        <w:rPr>
          <w:rFonts w:eastAsia="Times New Roman"/>
        </w:rPr>
        <w:t xml:space="preserve">.06-b shall apply. </w:t>
      </w:r>
      <w:r>
        <w:rPr>
          <w:rFonts w:eastAsia="Times New Roman"/>
          <w:i/>
          <w:color w:val="auto"/>
          <w:highlight w:val="yellow"/>
        </w:rPr>
        <w:t>[Campus shall contact Alliant for guidance on enrollment].</w:t>
      </w:r>
      <w:r>
        <w:rPr>
          <w:rFonts w:eastAsia="Times New Roman"/>
          <w:b/>
          <w:i/>
          <w:color w:val="auto"/>
          <w:highlight w:val="yellow"/>
        </w:rPr>
        <w:t xml:space="preserve"> </w:t>
      </w:r>
      <w:r>
        <w:rPr>
          <w:rFonts w:eastAsia="Times New Roman"/>
          <w:b/>
          <w:i/>
          <w:color w:val="auto"/>
        </w:rPr>
        <w:t xml:space="preserve">    </w:t>
      </w:r>
      <w:r>
        <w:rPr>
          <w:rFonts w:eastAsia="Times New Roman"/>
          <w:color w:val="FF0000"/>
        </w:rPr>
        <w:t>OR</w:t>
      </w:r>
    </w:p>
    <w:p w:rsidR="00FC1BDE" w:rsidRDefault="00FC1BDE" w:rsidP="001D7C14">
      <w:pPr>
        <w:pStyle w:val="BodyText"/>
        <w:spacing w:after="240"/>
        <w:ind w:left="360" w:right="432"/>
        <w:rPr>
          <w:rFonts w:eastAsia="Times New Roman"/>
        </w:rPr>
      </w:pPr>
      <w:r>
        <w:rPr>
          <w:rFonts w:eastAsia="Times New Roman"/>
        </w:rPr>
        <w:t xml:space="preserve">This Project shall </w:t>
      </w:r>
      <w:r>
        <w:rPr>
          <w:rFonts w:eastAsia="Times New Roman"/>
          <w:u w:val="single"/>
        </w:rPr>
        <w:t>not</w:t>
      </w:r>
      <w:r>
        <w:rPr>
          <w:rFonts w:eastAsia="Times New Roman"/>
        </w:rPr>
        <w:t xml:space="preserve"> be enrolled in the Trustees’ Owner Controlled Insurance program. </w:t>
      </w:r>
      <w:r>
        <w:t>Design-Builder</w:t>
      </w:r>
      <w:r>
        <w:rPr>
          <w:rFonts w:eastAsia="Times New Roman"/>
        </w:rPr>
        <w:t xml:space="preserve"> shall disregard the provisions of Article 3</w:t>
      </w:r>
      <w:r w:rsidR="00D72B3C">
        <w:rPr>
          <w:rFonts w:eastAsia="Times New Roman"/>
        </w:rPr>
        <w:t>5</w:t>
      </w:r>
      <w:r>
        <w:rPr>
          <w:rFonts w:eastAsia="Times New Roman"/>
        </w:rPr>
        <w:t>.06-b.</w:t>
      </w:r>
    </w:p>
    <w:p w:rsidR="00FC1BDE" w:rsidRDefault="00FC1BDE" w:rsidP="00FC1BDE">
      <w:pPr>
        <w:pStyle w:val="BodyText"/>
        <w:jc w:val="center"/>
      </w:pPr>
      <w:r>
        <w:t>End of Supplementary General Conditions</w:t>
      </w:r>
    </w:p>
    <w:p w:rsidR="00FC1BDE" w:rsidRDefault="00FC1BDE" w:rsidP="001F5D85">
      <w:pPr>
        <w:tabs>
          <w:tab w:val="left" w:pos="720"/>
          <w:tab w:val="left" w:pos="1440"/>
          <w:tab w:val="left" w:pos="1980"/>
        </w:tabs>
        <w:jc w:val="both"/>
        <w:rPr>
          <w:rFonts w:ascii="Times New Roman" w:hAnsi="Times New Roman"/>
          <w:sz w:val="20"/>
        </w:rPr>
      </w:pPr>
    </w:p>
    <w:p w:rsidR="000C1349" w:rsidRDefault="000C1349" w:rsidP="001F5D85">
      <w:pPr>
        <w:tabs>
          <w:tab w:val="left" w:pos="720"/>
          <w:tab w:val="left" w:pos="1440"/>
          <w:tab w:val="left" w:pos="1980"/>
        </w:tabs>
        <w:jc w:val="both"/>
        <w:rPr>
          <w:rFonts w:ascii="Times New Roman" w:hAnsi="Times New Roman"/>
          <w:sz w:val="20"/>
        </w:rPr>
      </w:pPr>
    </w:p>
    <w:p w:rsidR="00C25176" w:rsidRDefault="00C25176" w:rsidP="00FC1BDE">
      <w:pPr>
        <w:pStyle w:val="BodyText"/>
      </w:pPr>
    </w:p>
    <w:sectPr w:rsidR="00C25176" w:rsidSect="00957CC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712" w:rsidRDefault="002D6712">
      <w:r>
        <w:separator/>
      </w:r>
    </w:p>
  </w:endnote>
  <w:endnote w:type="continuationSeparator" w:id="0">
    <w:p w:rsidR="002D6712" w:rsidRDefault="002D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531" w:rsidRPr="00054831" w:rsidRDefault="00754BB0" w:rsidP="0057743F">
    <w:pPr>
      <w:pStyle w:val="Footer"/>
      <w:tabs>
        <w:tab w:val="clear" w:pos="4320"/>
        <w:tab w:val="clear" w:pos="8640"/>
        <w:tab w:val="center" w:pos="4680"/>
        <w:tab w:val="right" w:pos="9270"/>
      </w:tabs>
      <w:spacing w:before="120"/>
      <w:rPr>
        <w:rFonts w:ascii="Times New Roman" w:hAnsi="Times New Roman"/>
        <w:iCs/>
        <w:sz w:val="18"/>
      </w:rPr>
    </w:pPr>
    <w:r>
      <w:rPr>
        <w:rStyle w:val="PageNumber"/>
        <w:rFonts w:ascii="Times New Roman" w:hAnsi="Times New Roman"/>
        <w:i/>
        <w:iCs/>
        <w:sz w:val="18"/>
      </w:rPr>
      <w:tab/>
    </w:r>
    <w:r w:rsidR="00054831">
      <w:rPr>
        <w:rStyle w:val="PageNumber"/>
        <w:rFonts w:ascii="Times New Roman" w:hAnsi="Times New Roman"/>
        <w:iCs/>
        <w:sz w:val="18"/>
      </w:rPr>
      <w:t xml:space="preserve">Page </w:t>
    </w:r>
    <w:r w:rsidR="00054831" w:rsidRPr="00054831">
      <w:rPr>
        <w:rStyle w:val="PageNumber"/>
        <w:rFonts w:ascii="Times New Roman" w:hAnsi="Times New Roman"/>
        <w:iCs/>
        <w:sz w:val="18"/>
      </w:rPr>
      <w:fldChar w:fldCharType="begin"/>
    </w:r>
    <w:r w:rsidR="00054831" w:rsidRPr="00054831">
      <w:rPr>
        <w:rStyle w:val="PageNumber"/>
        <w:rFonts w:ascii="Times New Roman" w:hAnsi="Times New Roman"/>
        <w:iCs/>
        <w:sz w:val="18"/>
      </w:rPr>
      <w:instrText xml:space="preserve"> PAGE   \* MERGEFORMAT </w:instrText>
    </w:r>
    <w:r w:rsidR="00054831" w:rsidRPr="00054831">
      <w:rPr>
        <w:rStyle w:val="PageNumber"/>
        <w:rFonts w:ascii="Times New Roman" w:hAnsi="Times New Roman"/>
        <w:iCs/>
        <w:sz w:val="18"/>
      </w:rPr>
      <w:fldChar w:fldCharType="separate"/>
    </w:r>
    <w:r w:rsidR="000C1349">
      <w:rPr>
        <w:rStyle w:val="PageNumber"/>
        <w:rFonts w:ascii="Times New Roman" w:hAnsi="Times New Roman"/>
        <w:iCs/>
        <w:noProof/>
        <w:sz w:val="18"/>
      </w:rPr>
      <w:t>3</w:t>
    </w:r>
    <w:r w:rsidR="00054831" w:rsidRPr="00054831">
      <w:rPr>
        <w:rStyle w:val="PageNumber"/>
        <w:rFonts w:ascii="Times New Roman" w:hAnsi="Times New Roman"/>
        <w:iCs/>
        <w:noProof/>
        <w:sz w:val="18"/>
      </w:rPr>
      <w:fldChar w:fldCharType="end"/>
    </w:r>
    <w:r w:rsidR="00054831">
      <w:rPr>
        <w:rStyle w:val="PageNumber"/>
        <w:rFonts w:ascii="Times New Roman" w:hAnsi="Times New Roman"/>
        <w:iCs/>
        <w:sz w:val="18"/>
      </w:rPr>
      <w:t xml:space="preserve"> of 8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531" w:rsidRDefault="00FC1BDE" w:rsidP="00A03CDA">
    <w:pPr>
      <w:pStyle w:val="Footer"/>
      <w:tabs>
        <w:tab w:val="clear" w:pos="8640"/>
        <w:tab w:val="right" w:pos="9270"/>
      </w:tabs>
      <w:spacing w:before="120"/>
      <w:jc w:val="right"/>
      <w:rPr>
        <w:rFonts w:ascii="Times New Roman" w:hAnsi="Times New Roman"/>
        <w:i/>
        <w:iCs/>
        <w:sz w:val="18"/>
      </w:rPr>
    </w:pPr>
    <w:r>
      <w:rPr>
        <w:rFonts w:ascii="Times New Roman" w:hAnsi="Times New Roman"/>
        <w:i/>
        <w:iCs/>
        <w:sz w:val="18"/>
      </w:rPr>
      <w:t>July</w:t>
    </w:r>
    <w:r w:rsidR="00054831">
      <w:rPr>
        <w:rFonts w:ascii="Times New Roman" w:hAnsi="Times New Roman"/>
        <w:i/>
        <w:iCs/>
        <w:sz w:val="18"/>
      </w:rPr>
      <w:t>, 201</w:t>
    </w:r>
    <w:r w:rsidR="000C1349">
      <w:rPr>
        <w:rFonts w:ascii="Times New Roman" w:hAnsi="Times New Roman"/>
        <w:i/>
        <w:iCs/>
        <w:sz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712" w:rsidRDefault="002D6712">
      <w:r>
        <w:separator/>
      </w:r>
    </w:p>
  </w:footnote>
  <w:footnote w:type="continuationSeparator" w:id="0">
    <w:p w:rsidR="002D6712" w:rsidRDefault="002D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CC8" w:rsidRDefault="00754BB0">
    <w:pPr>
      <w:pStyle w:val="Header"/>
      <w:rPr>
        <w:rFonts w:ascii="Times New Roman" w:hAnsi="Times New Roman"/>
        <w:i/>
        <w:iCs/>
        <w:sz w:val="16"/>
        <w:szCs w:val="16"/>
      </w:rPr>
    </w:pPr>
    <w:r w:rsidRPr="00754BB0">
      <w:rPr>
        <w:rFonts w:ascii="Times New Roman" w:hAnsi="Times New Roman"/>
        <w:i/>
        <w:iCs/>
        <w:sz w:val="16"/>
        <w:szCs w:val="16"/>
      </w:rPr>
      <w:t>Su</w:t>
    </w:r>
    <w:r w:rsidR="004B6152">
      <w:rPr>
        <w:rFonts w:ascii="Times New Roman" w:hAnsi="Times New Roman"/>
        <w:i/>
        <w:iCs/>
        <w:sz w:val="16"/>
        <w:szCs w:val="16"/>
      </w:rPr>
      <w:t xml:space="preserve">pplementary General Conditions to </w:t>
    </w:r>
    <w:r w:rsidR="00957CC8">
      <w:rPr>
        <w:rFonts w:ascii="Times New Roman" w:hAnsi="Times New Roman"/>
        <w:i/>
        <w:iCs/>
        <w:sz w:val="16"/>
        <w:szCs w:val="16"/>
      </w:rPr>
      <w:t>Contract General Conditions for</w:t>
    </w:r>
  </w:p>
  <w:p w:rsidR="00754BB0" w:rsidRDefault="00767FEA">
    <w:pPr>
      <w:pStyle w:val="Header"/>
      <w:rPr>
        <w:rFonts w:ascii="Times New Roman" w:hAnsi="Times New Roman"/>
        <w:i/>
        <w:iCs/>
        <w:sz w:val="16"/>
        <w:szCs w:val="16"/>
      </w:rPr>
    </w:pPr>
    <w:r>
      <w:rPr>
        <w:rFonts w:ascii="Times New Roman" w:hAnsi="Times New Roman"/>
        <w:i/>
        <w:iCs/>
        <w:sz w:val="16"/>
        <w:szCs w:val="16"/>
      </w:rPr>
      <w:t xml:space="preserve">Collaborative </w:t>
    </w:r>
    <w:r w:rsidR="00905720">
      <w:rPr>
        <w:rFonts w:ascii="Times New Roman" w:hAnsi="Times New Roman"/>
        <w:i/>
        <w:iCs/>
        <w:sz w:val="16"/>
        <w:szCs w:val="16"/>
      </w:rPr>
      <w:t>Design-</w:t>
    </w:r>
    <w:r w:rsidR="00754BB0" w:rsidRPr="00754BB0">
      <w:rPr>
        <w:rFonts w:ascii="Times New Roman" w:hAnsi="Times New Roman"/>
        <w:i/>
        <w:iCs/>
        <w:sz w:val="16"/>
        <w:szCs w:val="16"/>
      </w:rPr>
      <w:t>Build</w:t>
    </w:r>
    <w:r w:rsidR="004B6152">
      <w:rPr>
        <w:rFonts w:ascii="Times New Roman" w:hAnsi="Times New Roman"/>
        <w:i/>
        <w:iCs/>
        <w:sz w:val="16"/>
        <w:szCs w:val="16"/>
      </w:rPr>
      <w:t xml:space="preserve"> Major Projects</w:t>
    </w:r>
  </w:p>
  <w:p w:rsidR="00754BB0" w:rsidRPr="00957CC8" w:rsidRDefault="00754BB0">
    <w:pPr>
      <w:pStyle w:val="Header"/>
      <w:rPr>
        <w:rFonts w:ascii="Times New Roman" w:hAnsi="Times New Roman"/>
        <w:i/>
        <w:iCs/>
        <w:sz w:val="16"/>
        <w:szCs w:val="16"/>
      </w:rPr>
    </w:pPr>
  </w:p>
  <w:p w:rsidR="00754BB0" w:rsidRPr="00957CC8" w:rsidRDefault="00754BB0">
    <w:pPr>
      <w:pStyle w:val="Header"/>
      <w:rPr>
        <w:rFonts w:ascii="Times New Roman" w:hAnsi="Times New Roman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CC8" w:rsidRDefault="005C3531" w:rsidP="000C1349">
    <w:pPr>
      <w:pStyle w:val="Header"/>
      <w:spacing w:after="2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Supplementary General Conditions to</w:t>
    </w:r>
    <w:r w:rsidR="00957CC8">
      <w:rPr>
        <w:rFonts w:ascii="Times New Roman" w:hAnsi="Times New Roman"/>
        <w:b/>
        <w:bCs/>
      </w:rPr>
      <w:t xml:space="preserve"> </w:t>
    </w:r>
    <w:r>
      <w:rPr>
        <w:rFonts w:ascii="Times New Roman" w:hAnsi="Times New Roman"/>
        <w:b/>
        <w:bCs/>
      </w:rPr>
      <w:t xml:space="preserve">Contract General Conditions for </w:t>
    </w:r>
  </w:p>
  <w:p w:rsidR="005C3531" w:rsidRDefault="005C3531" w:rsidP="000C1349">
    <w:pPr>
      <w:pStyle w:val="Header"/>
      <w:spacing w:after="2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D</w:t>
    </w:r>
    <w:r w:rsidR="00905720">
      <w:rPr>
        <w:rFonts w:ascii="Times New Roman" w:hAnsi="Times New Roman"/>
        <w:b/>
        <w:bCs/>
      </w:rPr>
      <w:t>esign-</w:t>
    </w:r>
    <w:r w:rsidR="000E6562">
      <w:rPr>
        <w:rFonts w:ascii="Times New Roman" w:hAnsi="Times New Roman"/>
        <w:b/>
        <w:bCs/>
      </w:rPr>
      <w:t>Build M</w:t>
    </w:r>
    <w:r w:rsidR="004B6152">
      <w:rPr>
        <w:rFonts w:ascii="Times New Roman" w:hAnsi="Times New Roman"/>
        <w:b/>
        <w:bCs/>
      </w:rPr>
      <w:t>aj</w:t>
    </w:r>
    <w:r w:rsidR="000E6562">
      <w:rPr>
        <w:rFonts w:ascii="Times New Roman" w:hAnsi="Times New Roman"/>
        <w:b/>
        <w:bCs/>
      </w:rPr>
      <w:t>or</w:t>
    </w:r>
    <w:r>
      <w:rPr>
        <w:rFonts w:ascii="Times New Roman" w:hAnsi="Times New Roman"/>
        <w:b/>
        <w:bCs/>
      </w:rPr>
      <w:t xml:space="preserve"> Projects</w:t>
    </w:r>
  </w:p>
  <w:p w:rsidR="005C3531" w:rsidRPr="00ED548A" w:rsidRDefault="005C3531">
    <w:pPr>
      <w:pStyle w:val="Header"/>
      <w:jc w:val="center"/>
      <w:rPr>
        <w:rFonts w:ascii="Times New Roman" w:hAnsi="Times New Roman"/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000000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none"/>
      <w:lvlText w:val="(a)"/>
      <w:lvlJc w:val="left"/>
      <w:pPr>
        <w:tabs>
          <w:tab w:val="num" w:pos="2160"/>
        </w:tabs>
        <w:ind w:left="2160" w:hanging="720"/>
      </w:pPr>
    </w:lvl>
    <w:lvl w:ilvl="3"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E9F034F"/>
    <w:multiLevelType w:val="hybridMultilevel"/>
    <w:tmpl w:val="CB74D66A"/>
    <w:lvl w:ilvl="0" w:tplc="0AACC1B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A12A5"/>
    <w:multiLevelType w:val="hybridMultilevel"/>
    <w:tmpl w:val="F298451E"/>
    <w:lvl w:ilvl="0" w:tplc="7AAE07D6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4435AA6"/>
    <w:multiLevelType w:val="hybridMultilevel"/>
    <w:tmpl w:val="FCDE9408"/>
    <w:lvl w:ilvl="0" w:tplc="AE440DF0">
      <w:start w:val="2"/>
      <w:numFmt w:val="lowerRoman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 w15:restartNumberingAfterBreak="0">
    <w:nsid w:val="283241E4"/>
    <w:multiLevelType w:val="hybridMultilevel"/>
    <w:tmpl w:val="D65033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A0E9C"/>
    <w:multiLevelType w:val="hybridMultilevel"/>
    <w:tmpl w:val="DA5A2E32"/>
    <w:lvl w:ilvl="0" w:tplc="A948A0E4">
      <w:start w:val="2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9E05A30">
      <w:start w:val="1"/>
      <w:numFmt w:val="lowerLetter"/>
      <w:lvlText w:val="(%4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10B0016"/>
    <w:multiLevelType w:val="hybridMultilevel"/>
    <w:tmpl w:val="43CEA24E"/>
    <w:lvl w:ilvl="0" w:tplc="D9A06FE8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E1C72A6">
      <w:start w:val="1"/>
      <w:numFmt w:val="lowerLetter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BC604D6">
      <w:start w:val="2"/>
      <w:numFmt w:val="lowerRoman"/>
      <w:lvlText w:val="(%3)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2975173"/>
    <w:multiLevelType w:val="hybridMultilevel"/>
    <w:tmpl w:val="A3E65C68"/>
    <w:lvl w:ilvl="0" w:tplc="EBCED9CA">
      <w:start w:val="4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8AE7FBF"/>
    <w:multiLevelType w:val="hybridMultilevel"/>
    <w:tmpl w:val="F8D23A8C"/>
    <w:lvl w:ilvl="0" w:tplc="17C4F7B8">
      <w:start w:val="1"/>
      <w:numFmt w:val="lowerRoman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" w15:restartNumberingAfterBreak="0">
    <w:nsid w:val="4A863537"/>
    <w:multiLevelType w:val="hybridMultilevel"/>
    <w:tmpl w:val="82649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7C27F54"/>
    <w:multiLevelType w:val="hybridMultilevel"/>
    <w:tmpl w:val="EE862AF6"/>
    <w:lvl w:ilvl="0" w:tplc="BF14EB56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520933"/>
    <w:multiLevelType w:val="hybridMultilevel"/>
    <w:tmpl w:val="099E4D42"/>
    <w:lvl w:ilvl="0" w:tplc="5218F1B4">
      <w:start w:val="9"/>
      <w:numFmt w:val="lowerLetter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15"/>
  </w:num>
  <w:num w:numId="13">
    <w:abstractNumId w:val="11"/>
  </w:num>
  <w:num w:numId="14">
    <w:abstractNumId w:val="13"/>
  </w:num>
  <w:num w:numId="15">
    <w:abstractNumId w:val="18"/>
  </w:num>
  <w:num w:numId="16">
    <w:abstractNumId w:val="9"/>
  </w:num>
  <w:num w:numId="17">
    <w:abstractNumId w:val="14"/>
  </w:num>
  <w:num w:numId="18">
    <w:abstractNumId w:val="16"/>
  </w:num>
  <w:num w:numId="19">
    <w:abstractNumId w:val="8"/>
  </w:num>
  <w:num w:numId="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9AFB920-0342-4C71-8D14-3288EDF6C6AB}"/>
    <w:docVar w:name="dgnword-eventsink" w:val="83450344"/>
  </w:docVars>
  <w:rsids>
    <w:rsidRoot w:val="0018676B"/>
    <w:rsid w:val="00003A44"/>
    <w:rsid w:val="0000475C"/>
    <w:rsid w:val="000104C8"/>
    <w:rsid w:val="00020A26"/>
    <w:rsid w:val="00020E0C"/>
    <w:rsid w:val="0002612F"/>
    <w:rsid w:val="00041614"/>
    <w:rsid w:val="0004578A"/>
    <w:rsid w:val="00054831"/>
    <w:rsid w:val="00062B13"/>
    <w:rsid w:val="00076CD8"/>
    <w:rsid w:val="0007712C"/>
    <w:rsid w:val="00081E24"/>
    <w:rsid w:val="00086666"/>
    <w:rsid w:val="00086F77"/>
    <w:rsid w:val="00096749"/>
    <w:rsid w:val="000A01E5"/>
    <w:rsid w:val="000A63F3"/>
    <w:rsid w:val="000B4115"/>
    <w:rsid w:val="000B5BA9"/>
    <w:rsid w:val="000B6ABD"/>
    <w:rsid w:val="000B6B84"/>
    <w:rsid w:val="000C1349"/>
    <w:rsid w:val="000D20ED"/>
    <w:rsid w:val="000E153C"/>
    <w:rsid w:val="000E170F"/>
    <w:rsid w:val="000E1E36"/>
    <w:rsid w:val="000E2EE0"/>
    <w:rsid w:val="000E6562"/>
    <w:rsid w:val="000F777E"/>
    <w:rsid w:val="00100072"/>
    <w:rsid w:val="00111B6D"/>
    <w:rsid w:val="00113FDD"/>
    <w:rsid w:val="0011403F"/>
    <w:rsid w:val="00115351"/>
    <w:rsid w:val="001157F5"/>
    <w:rsid w:val="00115AEB"/>
    <w:rsid w:val="00117704"/>
    <w:rsid w:val="00125470"/>
    <w:rsid w:val="001269B9"/>
    <w:rsid w:val="00127B51"/>
    <w:rsid w:val="001376D2"/>
    <w:rsid w:val="0014023C"/>
    <w:rsid w:val="001667FA"/>
    <w:rsid w:val="001732A8"/>
    <w:rsid w:val="0018560E"/>
    <w:rsid w:val="0018676B"/>
    <w:rsid w:val="00187F82"/>
    <w:rsid w:val="001A29FB"/>
    <w:rsid w:val="001B4C28"/>
    <w:rsid w:val="001D552B"/>
    <w:rsid w:val="001D7C14"/>
    <w:rsid w:val="001E13C2"/>
    <w:rsid w:val="001E2652"/>
    <w:rsid w:val="001E5B70"/>
    <w:rsid w:val="001F461D"/>
    <w:rsid w:val="001F5D85"/>
    <w:rsid w:val="002179A7"/>
    <w:rsid w:val="00224BFB"/>
    <w:rsid w:val="00232D56"/>
    <w:rsid w:val="002358E2"/>
    <w:rsid w:val="002376C8"/>
    <w:rsid w:val="002435C8"/>
    <w:rsid w:val="00251CB5"/>
    <w:rsid w:val="002577DC"/>
    <w:rsid w:val="002646A1"/>
    <w:rsid w:val="0026683F"/>
    <w:rsid w:val="00272AC7"/>
    <w:rsid w:val="00281F9A"/>
    <w:rsid w:val="00282AC5"/>
    <w:rsid w:val="00287B2A"/>
    <w:rsid w:val="00291EB8"/>
    <w:rsid w:val="00296C54"/>
    <w:rsid w:val="002A791E"/>
    <w:rsid w:val="002B102A"/>
    <w:rsid w:val="002D2C81"/>
    <w:rsid w:val="002D3784"/>
    <w:rsid w:val="002D6712"/>
    <w:rsid w:val="002E34F1"/>
    <w:rsid w:val="002E68C7"/>
    <w:rsid w:val="002F02CB"/>
    <w:rsid w:val="002F5F78"/>
    <w:rsid w:val="00300E2A"/>
    <w:rsid w:val="003058D7"/>
    <w:rsid w:val="00315B6C"/>
    <w:rsid w:val="00324570"/>
    <w:rsid w:val="00331AE6"/>
    <w:rsid w:val="0033295B"/>
    <w:rsid w:val="003374E4"/>
    <w:rsid w:val="00337C05"/>
    <w:rsid w:val="00337EF4"/>
    <w:rsid w:val="00344C03"/>
    <w:rsid w:val="00367A89"/>
    <w:rsid w:val="00370C18"/>
    <w:rsid w:val="003B3E04"/>
    <w:rsid w:val="003B73EF"/>
    <w:rsid w:val="003B7484"/>
    <w:rsid w:val="003C5F08"/>
    <w:rsid w:val="003D040C"/>
    <w:rsid w:val="003D25B4"/>
    <w:rsid w:val="003F28D4"/>
    <w:rsid w:val="003F59D9"/>
    <w:rsid w:val="003F73A2"/>
    <w:rsid w:val="00401602"/>
    <w:rsid w:val="00414A5C"/>
    <w:rsid w:val="00423813"/>
    <w:rsid w:val="00431B1F"/>
    <w:rsid w:val="00441930"/>
    <w:rsid w:val="00442DE0"/>
    <w:rsid w:val="0044770D"/>
    <w:rsid w:val="00450652"/>
    <w:rsid w:val="00451742"/>
    <w:rsid w:val="00456148"/>
    <w:rsid w:val="00465E96"/>
    <w:rsid w:val="0046686C"/>
    <w:rsid w:val="00475841"/>
    <w:rsid w:val="004816D2"/>
    <w:rsid w:val="00486C5D"/>
    <w:rsid w:val="004948D8"/>
    <w:rsid w:val="004A4B76"/>
    <w:rsid w:val="004B2F52"/>
    <w:rsid w:val="004B4BB6"/>
    <w:rsid w:val="004B6152"/>
    <w:rsid w:val="004C5643"/>
    <w:rsid w:val="004E393D"/>
    <w:rsid w:val="004E5365"/>
    <w:rsid w:val="004E5D8B"/>
    <w:rsid w:val="004E69BC"/>
    <w:rsid w:val="004F08E1"/>
    <w:rsid w:val="00506C34"/>
    <w:rsid w:val="005134BA"/>
    <w:rsid w:val="00526971"/>
    <w:rsid w:val="0052767F"/>
    <w:rsid w:val="00531D38"/>
    <w:rsid w:val="0053466F"/>
    <w:rsid w:val="00537886"/>
    <w:rsid w:val="00543E46"/>
    <w:rsid w:val="0055327D"/>
    <w:rsid w:val="00554F25"/>
    <w:rsid w:val="0057743F"/>
    <w:rsid w:val="00580A0D"/>
    <w:rsid w:val="005834D4"/>
    <w:rsid w:val="0058404C"/>
    <w:rsid w:val="0058583B"/>
    <w:rsid w:val="00590711"/>
    <w:rsid w:val="00593C30"/>
    <w:rsid w:val="00596ACC"/>
    <w:rsid w:val="005A2D28"/>
    <w:rsid w:val="005A5283"/>
    <w:rsid w:val="005A5839"/>
    <w:rsid w:val="005B19FD"/>
    <w:rsid w:val="005B278B"/>
    <w:rsid w:val="005C1509"/>
    <w:rsid w:val="005C1574"/>
    <w:rsid w:val="005C3531"/>
    <w:rsid w:val="005D04BB"/>
    <w:rsid w:val="005E3534"/>
    <w:rsid w:val="005F1909"/>
    <w:rsid w:val="005F7DB4"/>
    <w:rsid w:val="00610C25"/>
    <w:rsid w:val="00611F44"/>
    <w:rsid w:val="00615556"/>
    <w:rsid w:val="00621A09"/>
    <w:rsid w:val="00622C41"/>
    <w:rsid w:val="006305EC"/>
    <w:rsid w:val="0064386B"/>
    <w:rsid w:val="006521C0"/>
    <w:rsid w:val="00661A0D"/>
    <w:rsid w:val="00670C29"/>
    <w:rsid w:val="006744A1"/>
    <w:rsid w:val="0068409C"/>
    <w:rsid w:val="00690937"/>
    <w:rsid w:val="00697AD0"/>
    <w:rsid w:val="006A02DB"/>
    <w:rsid w:val="006A2531"/>
    <w:rsid w:val="006B2BA2"/>
    <w:rsid w:val="006B2EE7"/>
    <w:rsid w:val="006C0D31"/>
    <w:rsid w:val="006C3C85"/>
    <w:rsid w:val="006C69C4"/>
    <w:rsid w:val="006D6024"/>
    <w:rsid w:val="006D651A"/>
    <w:rsid w:val="006E07E3"/>
    <w:rsid w:val="006E24F8"/>
    <w:rsid w:val="006E35A2"/>
    <w:rsid w:val="006E66A5"/>
    <w:rsid w:val="006E6B4E"/>
    <w:rsid w:val="00712B5C"/>
    <w:rsid w:val="00715665"/>
    <w:rsid w:val="00716D41"/>
    <w:rsid w:val="00727533"/>
    <w:rsid w:val="00733390"/>
    <w:rsid w:val="00737C4A"/>
    <w:rsid w:val="00747A9D"/>
    <w:rsid w:val="00750C64"/>
    <w:rsid w:val="00754BB0"/>
    <w:rsid w:val="00764186"/>
    <w:rsid w:val="00767FEA"/>
    <w:rsid w:val="00772306"/>
    <w:rsid w:val="0077460D"/>
    <w:rsid w:val="00780E72"/>
    <w:rsid w:val="00791FE7"/>
    <w:rsid w:val="00792AE5"/>
    <w:rsid w:val="0079531A"/>
    <w:rsid w:val="007A7A29"/>
    <w:rsid w:val="007B3CB1"/>
    <w:rsid w:val="007B3E41"/>
    <w:rsid w:val="007C6017"/>
    <w:rsid w:val="007E22E3"/>
    <w:rsid w:val="007E3499"/>
    <w:rsid w:val="007F1021"/>
    <w:rsid w:val="007F6A39"/>
    <w:rsid w:val="00800B73"/>
    <w:rsid w:val="00806966"/>
    <w:rsid w:val="00806B00"/>
    <w:rsid w:val="00810B65"/>
    <w:rsid w:val="0081169B"/>
    <w:rsid w:val="00832187"/>
    <w:rsid w:val="008332AE"/>
    <w:rsid w:val="00836658"/>
    <w:rsid w:val="00837A95"/>
    <w:rsid w:val="00840954"/>
    <w:rsid w:val="008419EA"/>
    <w:rsid w:val="008422CA"/>
    <w:rsid w:val="00843754"/>
    <w:rsid w:val="0084738C"/>
    <w:rsid w:val="00853E03"/>
    <w:rsid w:val="00864F8C"/>
    <w:rsid w:val="00871F01"/>
    <w:rsid w:val="00872A8A"/>
    <w:rsid w:val="00876DAC"/>
    <w:rsid w:val="0088060A"/>
    <w:rsid w:val="0088209B"/>
    <w:rsid w:val="008835A3"/>
    <w:rsid w:val="00883AE3"/>
    <w:rsid w:val="00892FAB"/>
    <w:rsid w:val="00896554"/>
    <w:rsid w:val="008A0C7A"/>
    <w:rsid w:val="008A4E6A"/>
    <w:rsid w:val="008B28F3"/>
    <w:rsid w:val="008C6D3D"/>
    <w:rsid w:val="008D5900"/>
    <w:rsid w:val="008F0875"/>
    <w:rsid w:val="008F27B9"/>
    <w:rsid w:val="008F2813"/>
    <w:rsid w:val="008F548F"/>
    <w:rsid w:val="00905720"/>
    <w:rsid w:val="00912B6E"/>
    <w:rsid w:val="00920891"/>
    <w:rsid w:val="009236FF"/>
    <w:rsid w:val="00932479"/>
    <w:rsid w:val="0094021B"/>
    <w:rsid w:val="00945414"/>
    <w:rsid w:val="0095003F"/>
    <w:rsid w:val="00951246"/>
    <w:rsid w:val="009519E8"/>
    <w:rsid w:val="00952E5E"/>
    <w:rsid w:val="00953F53"/>
    <w:rsid w:val="00957CC8"/>
    <w:rsid w:val="00962CF2"/>
    <w:rsid w:val="00964F1A"/>
    <w:rsid w:val="0099278A"/>
    <w:rsid w:val="00993F45"/>
    <w:rsid w:val="009943F7"/>
    <w:rsid w:val="009947C5"/>
    <w:rsid w:val="009A2258"/>
    <w:rsid w:val="009B146C"/>
    <w:rsid w:val="009C1872"/>
    <w:rsid w:val="009D6C1E"/>
    <w:rsid w:val="009E0EEA"/>
    <w:rsid w:val="009F1F5F"/>
    <w:rsid w:val="009F2F50"/>
    <w:rsid w:val="009F6736"/>
    <w:rsid w:val="00A03870"/>
    <w:rsid w:val="00A03CDA"/>
    <w:rsid w:val="00A05485"/>
    <w:rsid w:val="00A149DF"/>
    <w:rsid w:val="00A15393"/>
    <w:rsid w:val="00A21EB7"/>
    <w:rsid w:val="00A25A85"/>
    <w:rsid w:val="00A33B28"/>
    <w:rsid w:val="00A362F2"/>
    <w:rsid w:val="00A408B7"/>
    <w:rsid w:val="00A41050"/>
    <w:rsid w:val="00A65398"/>
    <w:rsid w:val="00A70D8C"/>
    <w:rsid w:val="00A773D1"/>
    <w:rsid w:val="00A808F0"/>
    <w:rsid w:val="00A92732"/>
    <w:rsid w:val="00A972C7"/>
    <w:rsid w:val="00AA0D99"/>
    <w:rsid w:val="00AA2340"/>
    <w:rsid w:val="00AA3A40"/>
    <w:rsid w:val="00AB27D0"/>
    <w:rsid w:val="00AC0746"/>
    <w:rsid w:val="00AC4537"/>
    <w:rsid w:val="00AE2FEA"/>
    <w:rsid w:val="00AF6A2E"/>
    <w:rsid w:val="00B05BBC"/>
    <w:rsid w:val="00B174E5"/>
    <w:rsid w:val="00B17DF9"/>
    <w:rsid w:val="00B252E2"/>
    <w:rsid w:val="00B346EA"/>
    <w:rsid w:val="00B45AE7"/>
    <w:rsid w:val="00B46FA8"/>
    <w:rsid w:val="00B55210"/>
    <w:rsid w:val="00B60754"/>
    <w:rsid w:val="00B617CE"/>
    <w:rsid w:val="00B7035A"/>
    <w:rsid w:val="00B72A5D"/>
    <w:rsid w:val="00B779E4"/>
    <w:rsid w:val="00B943A6"/>
    <w:rsid w:val="00B96D6E"/>
    <w:rsid w:val="00BA2355"/>
    <w:rsid w:val="00BB32CF"/>
    <w:rsid w:val="00BB788C"/>
    <w:rsid w:val="00BC06AA"/>
    <w:rsid w:val="00BC6100"/>
    <w:rsid w:val="00C02DD1"/>
    <w:rsid w:val="00C1322B"/>
    <w:rsid w:val="00C167EA"/>
    <w:rsid w:val="00C232CD"/>
    <w:rsid w:val="00C25176"/>
    <w:rsid w:val="00C511DA"/>
    <w:rsid w:val="00C52035"/>
    <w:rsid w:val="00C578DC"/>
    <w:rsid w:val="00C66893"/>
    <w:rsid w:val="00C8540C"/>
    <w:rsid w:val="00CA1D92"/>
    <w:rsid w:val="00CA3D5C"/>
    <w:rsid w:val="00CA453E"/>
    <w:rsid w:val="00CB5BB5"/>
    <w:rsid w:val="00CC1F08"/>
    <w:rsid w:val="00CC2E4A"/>
    <w:rsid w:val="00CD303B"/>
    <w:rsid w:val="00CD345C"/>
    <w:rsid w:val="00CF1A39"/>
    <w:rsid w:val="00CF67A5"/>
    <w:rsid w:val="00D051E0"/>
    <w:rsid w:val="00D06F89"/>
    <w:rsid w:val="00D16210"/>
    <w:rsid w:val="00D24919"/>
    <w:rsid w:val="00D25A09"/>
    <w:rsid w:val="00D307C0"/>
    <w:rsid w:val="00D318A1"/>
    <w:rsid w:val="00D4623E"/>
    <w:rsid w:val="00D51A17"/>
    <w:rsid w:val="00D53A7D"/>
    <w:rsid w:val="00D579F3"/>
    <w:rsid w:val="00D66CFC"/>
    <w:rsid w:val="00D72B3C"/>
    <w:rsid w:val="00D76242"/>
    <w:rsid w:val="00D777F1"/>
    <w:rsid w:val="00D83568"/>
    <w:rsid w:val="00D93311"/>
    <w:rsid w:val="00D95AB1"/>
    <w:rsid w:val="00DB4C4B"/>
    <w:rsid w:val="00DB70CA"/>
    <w:rsid w:val="00DC3017"/>
    <w:rsid w:val="00DD061D"/>
    <w:rsid w:val="00DD2A40"/>
    <w:rsid w:val="00DF3D8E"/>
    <w:rsid w:val="00DF4132"/>
    <w:rsid w:val="00E01BBE"/>
    <w:rsid w:val="00E10F36"/>
    <w:rsid w:val="00E15753"/>
    <w:rsid w:val="00E15FAD"/>
    <w:rsid w:val="00E20EA1"/>
    <w:rsid w:val="00E441BD"/>
    <w:rsid w:val="00E553B5"/>
    <w:rsid w:val="00E63FC1"/>
    <w:rsid w:val="00E7067D"/>
    <w:rsid w:val="00E72FA8"/>
    <w:rsid w:val="00E8106E"/>
    <w:rsid w:val="00E91197"/>
    <w:rsid w:val="00E92866"/>
    <w:rsid w:val="00EA0554"/>
    <w:rsid w:val="00EA1D8D"/>
    <w:rsid w:val="00EA3C45"/>
    <w:rsid w:val="00EC5393"/>
    <w:rsid w:val="00EC7C3C"/>
    <w:rsid w:val="00ED0991"/>
    <w:rsid w:val="00ED1B67"/>
    <w:rsid w:val="00ED548A"/>
    <w:rsid w:val="00EE7968"/>
    <w:rsid w:val="00EF5CB1"/>
    <w:rsid w:val="00F02563"/>
    <w:rsid w:val="00F038CA"/>
    <w:rsid w:val="00F0559D"/>
    <w:rsid w:val="00F26096"/>
    <w:rsid w:val="00F356C3"/>
    <w:rsid w:val="00F42665"/>
    <w:rsid w:val="00F54A7C"/>
    <w:rsid w:val="00F619FE"/>
    <w:rsid w:val="00F67EC3"/>
    <w:rsid w:val="00F771CD"/>
    <w:rsid w:val="00F77A8E"/>
    <w:rsid w:val="00FA13AC"/>
    <w:rsid w:val="00FA575F"/>
    <w:rsid w:val="00FB24BD"/>
    <w:rsid w:val="00FB2F67"/>
    <w:rsid w:val="00FC1BDE"/>
    <w:rsid w:val="00FD5231"/>
    <w:rsid w:val="00FD78B2"/>
    <w:rsid w:val="00FE1776"/>
    <w:rsid w:val="00FE2F11"/>
    <w:rsid w:val="00FE55A5"/>
    <w:rsid w:val="00FE6F51"/>
    <w:rsid w:val="00FF2BA4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2C9741-BBA5-4D4A-A2A8-0B5C12C6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1440"/>
      </w:tabs>
      <w:ind w:left="2160" w:hanging="1440"/>
    </w:pPr>
    <w:rPr>
      <w:rFonts w:ascii="Times New Roman" w:hAnsi="Times New Roman"/>
      <w:color w:val="000000"/>
      <w:sz w:val="2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pPr>
      <w:jc w:val="both"/>
    </w:pPr>
    <w:rPr>
      <w:rFonts w:ascii="Times New Roman" w:hAnsi="Times New Roman"/>
      <w:bCs/>
      <w:color w:val="000000"/>
      <w:sz w:val="20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3600" w:hanging="1440"/>
      <w:jc w:val="both"/>
    </w:pPr>
    <w:rPr>
      <w:rFonts w:ascii="Times New Roman" w:hAnsi="Times New Roman"/>
      <w:color w:val="000000"/>
      <w:sz w:val="20"/>
    </w:rPr>
  </w:style>
  <w:style w:type="paragraph" w:styleId="BodyTextIndent3">
    <w:name w:val="Body Text Indent 3"/>
    <w:basedOn w:val="Normal"/>
    <w:semiHidden/>
    <w:pPr>
      <w:ind w:left="1530" w:hanging="720"/>
      <w:jc w:val="both"/>
    </w:pPr>
    <w:rPr>
      <w:rFonts w:ascii="Times New Roman" w:hAnsi="Times New Roman"/>
      <w:sz w:val="20"/>
    </w:rPr>
  </w:style>
  <w:style w:type="paragraph" w:styleId="BodyText2">
    <w:name w:val="Body Text 2"/>
    <w:basedOn w:val="Normal"/>
    <w:semiHidden/>
    <w:pPr>
      <w:tabs>
        <w:tab w:val="left" w:pos="3240"/>
      </w:tabs>
      <w:jc w:val="both"/>
    </w:pPr>
    <w:rPr>
      <w:rFonts w:ascii="Times New Roman" w:hAnsi="Times New Roman"/>
      <w:sz w:val="20"/>
    </w:rPr>
  </w:style>
  <w:style w:type="paragraph" w:styleId="BlockText">
    <w:name w:val="Block Text"/>
    <w:basedOn w:val="Normal"/>
    <w:semiHidden/>
    <w:pPr>
      <w:tabs>
        <w:tab w:val="left" w:pos="1440"/>
        <w:tab w:val="left" w:pos="10880"/>
      </w:tabs>
      <w:ind w:left="720" w:right="720" w:hanging="720"/>
      <w:jc w:val="both"/>
    </w:pPr>
    <w:rPr>
      <w:rFonts w:ascii="Times New Roman" w:hAnsi="Times New Roman"/>
      <w:sz w:val="20"/>
    </w:rPr>
  </w:style>
  <w:style w:type="paragraph" w:styleId="BodyText3">
    <w:name w:val="Body Text 3"/>
    <w:basedOn w:val="Normal"/>
    <w:semiHidden/>
    <w:pPr>
      <w:tabs>
        <w:tab w:val="left" w:pos="1440"/>
        <w:tab w:val="left" w:pos="10880"/>
      </w:tabs>
      <w:ind w:right="720"/>
      <w:jc w:val="both"/>
    </w:pPr>
    <w:rPr>
      <w:rFonts w:ascii="Times New Roman" w:hAnsi="Times New Roman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para1">
    <w:name w:val="para 1"/>
    <w:basedOn w:val="Normal"/>
    <w:rsid w:val="006D6024"/>
    <w:pPr>
      <w:ind w:left="720" w:hanging="720"/>
      <w:jc w:val="both"/>
    </w:pPr>
    <w:rPr>
      <w:rFonts w:ascii="Palatino" w:eastAsia="Times New Roman" w:hAnsi="Palatin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3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6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836658"/>
    <w:rPr>
      <w:rFonts w:ascii="Courier New" w:eastAsia="Times New Roman" w:hAnsi="Courier New" w:cs="Courier New"/>
    </w:rPr>
  </w:style>
  <w:style w:type="character" w:styleId="FollowedHyperlink">
    <w:name w:val="FollowedHyperlink"/>
    <w:uiPriority w:val="99"/>
    <w:semiHidden/>
    <w:unhideWhenUsed/>
    <w:rsid w:val="0053466F"/>
    <w:rPr>
      <w:color w:val="800080"/>
      <w:u w:val="single"/>
    </w:rPr>
  </w:style>
  <w:style w:type="character" w:customStyle="1" w:styleId="HeaderChar">
    <w:name w:val="Header Char"/>
    <w:link w:val="Header"/>
    <w:uiPriority w:val="99"/>
    <w:semiHidden/>
    <w:rsid w:val="00A03CDA"/>
    <w:rPr>
      <w:sz w:val="24"/>
    </w:rPr>
  </w:style>
  <w:style w:type="character" w:customStyle="1" w:styleId="BodyTextChar">
    <w:name w:val="Body Text Char"/>
    <w:link w:val="BodyText"/>
    <w:semiHidden/>
    <w:rsid w:val="004B6152"/>
    <w:rPr>
      <w:rFonts w:ascii="Times New Roman" w:hAnsi="Times New Roman"/>
      <w:bCs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BB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05BBC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BBC"/>
    <w:rPr>
      <w:b/>
      <w:bCs/>
    </w:rPr>
  </w:style>
  <w:style w:type="paragraph" w:styleId="ListParagraph">
    <w:name w:val="List Paragraph"/>
    <w:basedOn w:val="Normal"/>
    <w:uiPriority w:val="34"/>
    <w:qFormat/>
    <w:rsid w:val="001B4C28"/>
    <w:pPr>
      <w:ind w:left="720"/>
      <w:contextualSpacing/>
    </w:pPr>
  </w:style>
  <w:style w:type="paragraph" w:customStyle="1" w:styleId="Default">
    <w:name w:val="Default"/>
    <w:rsid w:val="004517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40">
    <w:name w:val="p40"/>
    <w:basedOn w:val="Normal"/>
    <w:rsid w:val="001667FA"/>
    <w:pPr>
      <w:widowControl w:val="0"/>
      <w:tabs>
        <w:tab w:val="left" w:pos="1480"/>
      </w:tabs>
      <w:spacing w:line="240" w:lineRule="atLeast"/>
      <w:ind w:hanging="720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6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8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FA65-11D4-4AEF-B6DE-55EA8193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CSU Chancellor's Office</Company>
  <LinksUpToDate>false</LinksUpToDate>
  <CharactersWithSpaces>837</CharactersWithSpaces>
  <SharedDoc>false</SharedDoc>
  <HLinks>
    <vt:vector size="12" baseType="variant">
      <vt:variant>
        <vt:i4>3276815</vt:i4>
      </vt:variant>
      <vt:variant>
        <vt:i4>3</vt:i4>
      </vt:variant>
      <vt:variant>
        <vt:i4>0</vt:i4>
      </vt:variant>
      <vt:variant>
        <vt:i4>5</vt:i4>
      </vt:variant>
      <vt:variant>
        <vt:lpwstr>http://www.calstate.edu/cpdc/cm/Labor_Compliance/</vt:lpwstr>
      </vt:variant>
      <vt:variant>
        <vt:lpwstr/>
      </vt:variant>
      <vt:variant>
        <vt:i4>2359309</vt:i4>
      </vt:variant>
      <vt:variant>
        <vt:i4>0</vt:i4>
      </vt:variant>
      <vt:variant>
        <vt:i4>0</vt:i4>
      </vt:variant>
      <vt:variant>
        <vt:i4>5</vt:i4>
      </vt:variant>
      <vt:variant>
        <vt:lpwstr>mailto:cocm@calstate.edu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CSU Employee</dc:creator>
  <cp:lastModifiedBy>Gonzalez, Sandra</cp:lastModifiedBy>
  <cp:revision>2</cp:revision>
  <cp:lastPrinted>2018-04-20T21:22:00Z</cp:lastPrinted>
  <dcterms:created xsi:type="dcterms:W3CDTF">2020-05-15T17:14:00Z</dcterms:created>
  <dcterms:modified xsi:type="dcterms:W3CDTF">2020-05-15T17:14:00Z</dcterms:modified>
  <cp:contentStatus/>
</cp:coreProperties>
</file>