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BD" w:rsidRDefault="00BD0937">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b/>
          <w:color w:val="000000"/>
        </w:rPr>
      </w:pPr>
      <w:bookmarkStart w:id="0" w:name="_GoBack"/>
      <w:bookmarkEnd w:id="0"/>
      <w:r>
        <w:rPr>
          <w:rFonts w:ascii="Times New Roman" w:hAnsi="Times New Roman"/>
          <w:b/>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9.2pt;width:252pt;height:42pt;z-index:251657728" o:userdrawn="t">
            <v:imagedata r:id="rId7" o:title="" croptop="19750f" cropbottom="35089f" cropleft="12746f"/>
          </v:shape>
        </w:pict>
      </w: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b/>
          <w:color w:val="000000"/>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b/>
          <w:color w:val="000000"/>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b/>
          <w:color w:val="000000"/>
          <w:sz w:val="32"/>
          <w:u w:val="single"/>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b/>
          <w:color w:val="000000"/>
          <w:sz w:val="32"/>
          <w:u w:val="single"/>
        </w:rPr>
      </w:pPr>
      <w:r>
        <w:rPr>
          <w:rFonts w:ascii="Times New Roman" w:hAnsi="Times New Roman"/>
          <w:b/>
          <w:color w:val="000000"/>
          <w:sz w:val="32"/>
          <w:u w:val="single"/>
        </w:rPr>
        <w:t>NOTICE INVITING BIDS</w:t>
      </w: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color w:val="000000"/>
        </w:rPr>
      </w:pPr>
      <w:r>
        <w:rPr>
          <w:rFonts w:ascii="Times New Roman" w:hAnsi="Times New Roman"/>
          <w:color w:val="000000"/>
        </w:rPr>
        <w:t>Project Number {#}</w:t>
      </w: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color w:val="000000"/>
        </w:rPr>
      </w:pPr>
      <w:r>
        <w:rPr>
          <w:rFonts w:ascii="Times New Roman" w:hAnsi="Times New Roman"/>
          <w:color w:val="000000"/>
        </w:rPr>
        <w:t>{Project Name}</w:t>
      </w:r>
    </w:p>
    <w:p w:rsidR="00C21FBD" w:rsidRDefault="00C21FBD">
      <w:pPr>
        <w:pBdr>
          <w:top w:val="single" w:sz="6" w:space="12" w:color="auto" w:shadow="1"/>
          <w:left w:val="single" w:sz="6" w:space="13" w:color="auto" w:shadow="1"/>
          <w:bottom w:val="single" w:sz="6" w:space="12" w:color="auto" w:shadow="1"/>
          <w:right w:val="single" w:sz="6" w:space="12" w:color="auto" w:shadow="1"/>
        </w:pBdr>
        <w:jc w:val="center"/>
        <w:rPr>
          <w:rFonts w:ascii="Times New Roman" w:hAnsi="Times New Roman"/>
          <w:color w:val="000000"/>
        </w:rPr>
      </w:pPr>
      <w:r>
        <w:rPr>
          <w:rFonts w:ascii="Times New Roman" w:hAnsi="Times New Roman"/>
          <w:color w:val="000000"/>
        </w:rPr>
        <w:t>{Campus}</w:t>
      </w:r>
    </w:p>
    <w:p w:rsidR="00C21FBD" w:rsidRDefault="00C21FBD">
      <w:pPr>
        <w:pBdr>
          <w:top w:val="single" w:sz="6" w:space="12" w:color="auto" w:shadow="1"/>
          <w:left w:val="single" w:sz="6" w:space="13" w:color="auto" w:shadow="1"/>
          <w:bottom w:val="single" w:sz="6" w:space="12" w:color="auto" w:shadow="1"/>
          <w:right w:val="single" w:sz="6" w:space="12" w:color="auto" w:shadow="1"/>
        </w:pBdr>
        <w:rPr>
          <w:rFonts w:ascii="Times New Roman" w:hAnsi="Times New Roman"/>
          <w:color w:val="000000"/>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both"/>
        <w:rPr>
          <w:rFonts w:ascii="Times New Roman" w:hAnsi="Times New Roman"/>
          <w:color w:val="000000"/>
        </w:rPr>
      </w:pPr>
      <w:r>
        <w:rPr>
          <w:rFonts w:ascii="Times New Roman" w:hAnsi="Times New Roman"/>
          <w:color w:val="000000"/>
        </w:rPr>
        <w:t>Project Description:  In general, the work consists of {                           }.</w:t>
      </w:r>
    </w:p>
    <w:p w:rsidR="00C21FBD" w:rsidRDefault="00C21FBD">
      <w:pPr>
        <w:pBdr>
          <w:top w:val="single" w:sz="6" w:space="12" w:color="auto" w:shadow="1"/>
          <w:left w:val="single" w:sz="6" w:space="13" w:color="auto" w:shadow="1"/>
          <w:bottom w:val="single" w:sz="6" w:space="12" w:color="auto" w:shadow="1"/>
          <w:right w:val="single" w:sz="6" w:space="12" w:color="auto" w:shadow="1"/>
        </w:pBdr>
        <w:jc w:val="both"/>
        <w:rPr>
          <w:rFonts w:ascii="Times New Roman" w:hAnsi="Times New Roman"/>
          <w:color w:val="000000"/>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both"/>
        <w:rPr>
          <w:rFonts w:ascii="Times New Roman" w:hAnsi="Times New Roman"/>
          <w:color w:val="000000"/>
        </w:rPr>
      </w:pPr>
    </w:p>
    <w:p w:rsidR="00C21FBD" w:rsidRDefault="00C21FBD">
      <w:pPr>
        <w:pBdr>
          <w:top w:val="single" w:sz="6" w:space="12" w:color="auto" w:shadow="1"/>
          <w:left w:val="single" w:sz="6" w:space="13" w:color="auto" w:shadow="1"/>
          <w:bottom w:val="single" w:sz="6" w:space="12" w:color="auto" w:shadow="1"/>
          <w:right w:val="single" w:sz="6" w:space="12" w:color="auto" w:shadow="1"/>
        </w:pBdr>
        <w:spacing w:line="360" w:lineRule="auto"/>
        <w:jc w:val="center"/>
        <w:rPr>
          <w:rFonts w:ascii="Times New Roman" w:hAnsi="Times New Roman"/>
          <w:color w:val="000000"/>
        </w:rPr>
      </w:pPr>
      <w:r>
        <w:rPr>
          <w:rFonts w:ascii="Times New Roman" w:hAnsi="Times New Roman"/>
          <w:color w:val="000000"/>
        </w:rPr>
        <w:t>Bid Date:  {Bid Date}</w:t>
      </w:r>
    </w:p>
    <w:p w:rsidR="00C21FBD" w:rsidRDefault="00C21FBD">
      <w:pPr>
        <w:pBdr>
          <w:top w:val="single" w:sz="6" w:space="12" w:color="auto" w:shadow="1"/>
          <w:left w:val="single" w:sz="6" w:space="13" w:color="auto" w:shadow="1"/>
          <w:bottom w:val="single" w:sz="6" w:space="12" w:color="auto" w:shadow="1"/>
          <w:right w:val="single" w:sz="6" w:space="12" w:color="auto" w:shadow="1"/>
        </w:pBdr>
        <w:spacing w:line="360" w:lineRule="auto"/>
        <w:jc w:val="center"/>
        <w:rPr>
          <w:rFonts w:ascii="Times New Roman" w:hAnsi="Times New Roman"/>
          <w:color w:val="000000"/>
        </w:rPr>
      </w:pPr>
      <w:r>
        <w:rPr>
          <w:rFonts w:ascii="Times New Roman" w:hAnsi="Times New Roman"/>
          <w:color w:val="000000"/>
        </w:rPr>
        <w:t>Bid Opening Time:  2:00 p.m.</w:t>
      </w:r>
    </w:p>
    <w:p w:rsidR="00C21FBD" w:rsidRDefault="00C21FBD">
      <w:pPr>
        <w:pBdr>
          <w:top w:val="single" w:sz="6" w:space="12" w:color="auto" w:shadow="1"/>
          <w:left w:val="single" w:sz="6" w:space="13" w:color="auto" w:shadow="1"/>
          <w:bottom w:val="single" w:sz="6" w:space="12" w:color="auto" w:shadow="1"/>
          <w:right w:val="single" w:sz="6" w:space="12" w:color="auto" w:shadow="1"/>
        </w:pBdr>
        <w:spacing w:line="360" w:lineRule="auto"/>
        <w:jc w:val="center"/>
        <w:rPr>
          <w:rFonts w:ascii="Times New Roman" w:hAnsi="Times New Roman"/>
          <w:color w:val="000000"/>
        </w:rPr>
      </w:pPr>
      <w:r>
        <w:rPr>
          <w:rFonts w:ascii="Times New Roman" w:hAnsi="Times New Roman"/>
          <w:color w:val="000000"/>
        </w:rPr>
        <w:t>Trustees’ Construction Budget:  ${based on CPDC 2-7}</w:t>
      </w:r>
    </w:p>
    <w:p w:rsidR="00C21FBD" w:rsidRDefault="00C21FBD">
      <w:pPr>
        <w:pBdr>
          <w:top w:val="single" w:sz="6" w:space="12" w:color="auto" w:shadow="1"/>
          <w:left w:val="single" w:sz="6" w:space="13" w:color="auto" w:shadow="1"/>
          <w:bottom w:val="single" w:sz="6" w:space="12" w:color="auto" w:shadow="1"/>
          <w:right w:val="single" w:sz="6" w:space="12" w:color="auto" w:shadow="1"/>
        </w:pBdr>
        <w:spacing w:line="360" w:lineRule="auto"/>
        <w:jc w:val="center"/>
        <w:rPr>
          <w:rFonts w:ascii="Times New Roman" w:hAnsi="Times New Roman"/>
          <w:color w:val="000000"/>
        </w:rPr>
      </w:pPr>
      <w:r>
        <w:rPr>
          <w:rFonts w:ascii="Times New Roman" w:hAnsi="Times New Roman"/>
          <w:color w:val="000000"/>
        </w:rPr>
        <w:t>Contractor License Requirement:  {license}</w:t>
      </w:r>
    </w:p>
    <w:p w:rsidR="00C21FBD" w:rsidRDefault="00C21FBD">
      <w:pPr>
        <w:pBdr>
          <w:top w:val="single" w:sz="6" w:space="12" w:color="auto" w:shadow="1"/>
          <w:left w:val="single" w:sz="6" w:space="13" w:color="auto" w:shadow="1"/>
          <w:bottom w:val="single" w:sz="6" w:space="12" w:color="auto" w:shadow="1"/>
          <w:right w:val="single" w:sz="6" w:space="12" w:color="auto" w:shadow="1"/>
        </w:pBdr>
        <w:spacing w:line="360" w:lineRule="auto"/>
        <w:jc w:val="center"/>
        <w:rPr>
          <w:rFonts w:ascii="Times New Roman" w:hAnsi="Times New Roman"/>
          <w:color w:val="000000"/>
        </w:rPr>
      </w:pPr>
      <w:r>
        <w:rPr>
          <w:rFonts w:ascii="Times New Roman" w:hAnsi="Times New Roman"/>
          <w:color w:val="000000"/>
        </w:rPr>
        <w:t>Pre-bid Walkthrough Date:  {date of walkthrough}</w:t>
      </w:r>
    </w:p>
    <w:p w:rsidR="00C21FBD" w:rsidRDefault="00C21FBD">
      <w:pPr>
        <w:pBdr>
          <w:top w:val="single" w:sz="6" w:space="12" w:color="auto" w:shadow="1"/>
          <w:left w:val="single" w:sz="6" w:space="13" w:color="auto" w:shadow="1"/>
          <w:bottom w:val="single" w:sz="6" w:space="12" w:color="auto" w:shadow="1"/>
          <w:right w:val="single" w:sz="6" w:space="12" w:color="auto" w:shadow="1"/>
        </w:pBdr>
        <w:rPr>
          <w:rFonts w:ascii="Times New Roman" w:hAnsi="Times New Roman"/>
          <w:color w:val="000000"/>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both"/>
        <w:rPr>
          <w:rFonts w:ascii="Times New Roman" w:hAnsi="Times New Roman"/>
          <w:color w:val="000000"/>
        </w:rPr>
      </w:pPr>
      <w:r>
        <w:rPr>
          <w:rFonts w:ascii="Times New Roman" w:hAnsi="Times New Roman"/>
          <w:color w:val="000000"/>
        </w:rPr>
        <w:t xml:space="preserve">Plans and specifications are available at the location specified below on or after {date plans are available}.  Please contact that office.  </w:t>
      </w:r>
    </w:p>
    <w:p w:rsidR="00C21FBD" w:rsidRDefault="00C21FBD">
      <w:pPr>
        <w:pBdr>
          <w:top w:val="single" w:sz="6" w:space="12" w:color="auto" w:shadow="1"/>
          <w:left w:val="single" w:sz="6" w:space="13" w:color="auto" w:shadow="1"/>
          <w:bottom w:val="single" w:sz="6" w:space="12" w:color="auto" w:shadow="1"/>
          <w:right w:val="single" w:sz="6" w:space="12" w:color="auto" w:shadow="1"/>
        </w:pBdr>
        <w:tabs>
          <w:tab w:val="left" w:pos="1440"/>
          <w:tab w:val="left" w:pos="2880"/>
        </w:tabs>
        <w:rPr>
          <w:rFonts w:ascii="Times New Roman" w:hAnsi="Times New Roman"/>
          <w:color w:val="000000"/>
        </w:rPr>
      </w:pPr>
      <w:r>
        <w:rPr>
          <w:rFonts w:ascii="Times New Roman" w:hAnsi="Times New Roman"/>
          <w:color w:val="000000"/>
        </w:rPr>
        <w:tab/>
        <w:t>CONTACT:</w:t>
      </w:r>
      <w:r>
        <w:rPr>
          <w:rFonts w:ascii="Times New Roman" w:hAnsi="Times New Roman"/>
          <w:color w:val="000000"/>
        </w:rPr>
        <w:tab/>
        <w:t>{Name of Person &amp;/or Office distributing bids}</w:t>
      </w:r>
    </w:p>
    <w:p w:rsidR="00C21FBD" w:rsidRDefault="00C21FBD">
      <w:pPr>
        <w:pBdr>
          <w:top w:val="single" w:sz="6" w:space="12" w:color="auto" w:shadow="1"/>
          <w:left w:val="single" w:sz="6" w:space="13" w:color="auto" w:shadow="1"/>
          <w:bottom w:val="single" w:sz="6" w:space="12" w:color="auto" w:shadow="1"/>
          <w:right w:val="single" w:sz="6" w:space="12" w:color="auto" w:shadow="1"/>
        </w:pBdr>
        <w:tabs>
          <w:tab w:val="left" w:pos="2880"/>
        </w:tabs>
        <w:rPr>
          <w:rFonts w:ascii="Times New Roman" w:hAnsi="Times New Roman"/>
          <w:color w:val="000000"/>
        </w:rPr>
      </w:pPr>
      <w:r>
        <w:rPr>
          <w:rFonts w:ascii="Times New Roman" w:hAnsi="Times New Roman"/>
          <w:color w:val="000000"/>
        </w:rPr>
        <w:tab/>
        <w:t>{Campus}</w:t>
      </w:r>
    </w:p>
    <w:p w:rsidR="00C21FBD" w:rsidRDefault="00C21FBD">
      <w:pPr>
        <w:pBdr>
          <w:top w:val="single" w:sz="6" w:space="12" w:color="auto" w:shadow="1"/>
          <w:left w:val="single" w:sz="6" w:space="13" w:color="auto" w:shadow="1"/>
          <w:bottom w:val="single" w:sz="6" w:space="12" w:color="auto" w:shadow="1"/>
          <w:right w:val="single" w:sz="6" w:space="12" w:color="auto" w:shadow="1"/>
        </w:pBdr>
        <w:tabs>
          <w:tab w:val="left" w:pos="2880"/>
        </w:tabs>
        <w:rPr>
          <w:rFonts w:ascii="Times New Roman" w:hAnsi="Times New Roman"/>
          <w:color w:val="000000"/>
        </w:rPr>
      </w:pPr>
      <w:r>
        <w:rPr>
          <w:rFonts w:ascii="Times New Roman" w:hAnsi="Times New Roman"/>
          <w:color w:val="000000"/>
        </w:rPr>
        <w:tab/>
        <w:t>{Campus address}</w:t>
      </w:r>
    </w:p>
    <w:p w:rsidR="00C21FBD" w:rsidRDefault="00C21FBD">
      <w:pPr>
        <w:pBdr>
          <w:top w:val="single" w:sz="6" w:space="12" w:color="auto" w:shadow="1"/>
          <w:left w:val="single" w:sz="6" w:space="13" w:color="auto" w:shadow="1"/>
          <w:bottom w:val="single" w:sz="6" w:space="12" w:color="auto" w:shadow="1"/>
          <w:right w:val="single" w:sz="6" w:space="12" w:color="auto" w:shadow="1"/>
        </w:pBdr>
        <w:tabs>
          <w:tab w:val="left" w:pos="2880"/>
        </w:tabs>
        <w:rPr>
          <w:rFonts w:ascii="Times New Roman" w:hAnsi="Times New Roman"/>
          <w:color w:val="000000"/>
        </w:rPr>
      </w:pPr>
      <w:r>
        <w:rPr>
          <w:rFonts w:ascii="Times New Roman" w:hAnsi="Times New Roman"/>
          <w:color w:val="000000"/>
        </w:rPr>
        <w:tab/>
        <w:t xml:space="preserve">{Campus city}, </w:t>
      </w:r>
      <w:r w:rsidR="00B27244">
        <w:rPr>
          <w:rFonts w:ascii="Times New Roman" w:hAnsi="Times New Roman"/>
          <w:color w:val="000000"/>
        </w:rPr>
        <w:t>CA</w:t>
      </w:r>
      <w:r>
        <w:rPr>
          <w:rFonts w:ascii="Times New Roman" w:hAnsi="Times New Roman"/>
          <w:color w:val="000000"/>
        </w:rPr>
        <w:t xml:space="preserve"> {Zip}</w:t>
      </w:r>
    </w:p>
    <w:p w:rsidR="00C21FBD" w:rsidRDefault="00C21FBD">
      <w:pPr>
        <w:pBdr>
          <w:top w:val="single" w:sz="6" w:space="12" w:color="auto" w:shadow="1"/>
          <w:left w:val="single" w:sz="6" w:space="13" w:color="auto" w:shadow="1"/>
          <w:bottom w:val="single" w:sz="6" w:space="12" w:color="auto" w:shadow="1"/>
          <w:right w:val="single" w:sz="6" w:space="12" w:color="auto" w:shadow="1"/>
        </w:pBdr>
        <w:tabs>
          <w:tab w:val="left" w:pos="2880"/>
        </w:tabs>
        <w:rPr>
          <w:rFonts w:ascii="Times New Roman" w:hAnsi="Times New Roman"/>
          <w:color w:val="000000"/>
        </w:rPr>
      </w:pPr>
      <w:r>
        <w:rPr>
          <w:rFonts w:ascii="Times New Roman" w:hAnsi="Times New Roman"/>
          <w:color w:val="000000"/>
        </w:rPr>
        <w:tab/>
        <w:t xml:space="preserve">{Phone no. </w:t>
      </w:r>
      <w:r w:rsidR="00B27244">
        <w:rPr>
          <w:rFonts w:ascii="Times New Roman" w:hAnsi="Times New Roman"/>
          <w:color w:val="000000"/>
        </w:rPr>
        <w:t xml:space="preserve">and e-mail address </w:t>
      </w:r>
      <w:r>
        <w:rPr>
          <w:rFonts w:ascii="Times New Roman" w:hAnsi="Times New Roman"/>
          <w:color w:val="000000"/>
        </w:rPr>
        <w:t>for office distributing bids}</w:t>
      </w:r>
    </w:p>
    <w:p w:rsidR="00C21FBD" w:rsidRDefault="00C21FBD">
      <w:pPr>
        <w:pBdr>
          <w:top w:val="single" w:sz="6" w:space="12" w:color="auto" w:shadow="1"/>
          <w:left w:val="single" w:sz="6" w:space="13" w:color="auto" w:shadow="1"/>
          <w:bottom w:val="single" w:sz="6" w:space="12" w:color="auto" w:shadow="1"/>
          <w:right w:val="single" w:sz="6" w:space="12" w:color="auto" w:shadow="1"/>
        </w:pBdr>
        <w:tabs>
          <w:tab w:val="left" w:pos="2880"/>
        </w:tabs>
        <w:rPr>
          <w:rFonts w:ascii="Times New Roman" w:hAnsi="Times New Roman"/>
          <w:color w:val="000000"/>
        </w:rPr>
      </w:pPr>
    </w:p>
    <w:p w:rsidR="00C21FBD" w:rsidRDefault="00C21FBD">
      <w:pPr>
        <w:pStyle w:val="BodyText"/>
        <w:pBdr>
          <w:left w:val="single" w:sz="6" w:space="13" w:color="auto" w:shadow="1"/>
        </w:pBdr>
        <w:rPr>
          <w:color w:val="000000"/>
        </w:rPr>
      </w:pPr>
      <w:r w:rsidRPr="00B27244">
        <w:rPr>
          <w:color w:val="000000"/>
          <w:szCs w:val="24"/>
        </w:rPr>
        <w:t xml:space="preserve">The Trustees require </w:t>
      </w:r>
      <w:r w:rsidR="00B27244" w:rsidRPr="00B27244">
        <w:rPr>
          <w:color w:val="000000"/>
          <w:szCs w:val="24"/>
        </w:rPr>
        <w:t xml:space="preserve">the successful bidder to achieve three percent (3%) </w:t>
      </w:r>
      <w:r w:rsidRPr="00B27244">
        <w:rPr>
          <w:color w:val="000000"/>
          <w:szCs w:val="24"/>
        </w:rPr>
        <w:t>Disabled Veteran Business Enterprise participation</w:t>
      </w:r>
      <w:r w:rsidR="00B27244" w:rsidRPr="00B27244">
        <w:rPr>
          <w:szCs w:val="24"/>
        </w:rPr>
        <w:t xml:space="preserve"> in contracting construction projects as established in the bidding documents, and this must </w:t>
      </w:r>
      <w:r w:rsidR="00B27244">
        <w:rPr>
          <w:szCs w:val="24"/>
        </w:rPr>
        <w:t>occur prior to the bid opening.</w:t>
      </w:r>
      <w:r>
        <w:rPr>
          <w:color w:val="000000"/>
        </w:rPr>
        <w:t xml:space="preserve"> Bidders shall contact the Trustees’ DVBE Program Advocate at (area code and phone no. for campus’ DVBE</w:t>
      </w:r>
      <w:r w:rsidR="00B27244">
        <w:rPr>
          <w:color w:val="000000"/>
        </w:rPr>
        <w:t xml:space="preserve"> Advocate</w:t>
      </w:r>
      <w:r>
        <w:rPr>
          <w:color w:val="000000"/>
        </w:rPr>
        <w:t xml:space="preserve">). </w:t>
      </w:r>
    </w:p>
    <w:p w:rsidR="00C21FBD" w:rsidRDefault="00C21FBD">
      <w:pPr>
        <w:pStyle w:val="BodyText"/>
        <w:pBdr>
          <w:left w:val="single" w:sz="6" w:space="13" w:color="auto" w:shadow="1"/>
        </w:pBdr>
        <w:rPr>
          <w:color w:val="000000"/>
        </w:rPr>
      </w:pPr>
    </w:p>
    <w:p w:rsidR="00C21FBD" w:rsidRPr="005C24DB" w:rsidRDefault="00C21FBD">
      <w:pPr>
        <w:pStyle w:val="BodyText"/>
        <w:pBdr>
          <w:left w:val="single" w:sz="6" w:space="13" w:color="auto" w:shadow="1"/>
        </w:pBdr>
      </w:pPr>
      <w:r>
        <w:t>This project is a public works project and is subject to prevailing wage rate laws (see Contract General Conditions, Article 4.02-c).</w:t>
      </w:r>
      <w:r w:rsidRPr="006D0A5E">
        <w:rPr>
          <w:szCs w:val="24"/>
        </w:rPr>
        <w:t xml:space="preserve"> </w:t>
      </w:r>
      <w:r w:rsidR="006D0A5E" w:rsidRPr="005C24DB">
        <w:rPr>
          <w:noProof/>
          <w:szCs w:val="24"/>
        </w:rPr>
        <w:t xml:space="preserve">All contractors and all tiers of subcontractors bidding on this project shall register to bid public works projects with the Department of Industrial Relations, and maintain current this registration pursuant to Labor Code Section 1725.5. Please go to </w:t>
      </w:r>
      <w:hyperlink r:id="rId8" w:history="1">
        <w:r w:rsidR="006D0A5E" w:rsidRPr="005C24DB">
          <w:rPr>
            <w:rStyle w:val="Hyperlink"/>
            <w:noProof/>
            <w:szCs w:val="24"/>
          </w:rPr>
          <w:t>http://www.dir.ca.gov/Public-Works/PublicWorks.html</w:t>
        </w:r>
      </w:hyperlink>
      <w:r w:rsidR="006D0A5E" w:rsidRPr="005C24DB">
        <w:rPr>
          <w:noProof/>
          <w:szCs w:val="24"/>
        </w:rPr>
        <w:t xml:space="preserve"> for more information and to register.</w:t>
      </w:r>
    </w:p>
    <w:p w:rsidR="00C21FBD" w:rsidRPr="005C24DB" w:rsidRDefault="00C21FBD">
      <w:pPr>
        <w:pBdr>
          <w:top w:val="single" w:sz="6" w:space="12" w:color="auto" w:shadow="1"/>
          <w:left w:val="single" w:sz="6" w:space="13" w:color="auto" w:shadow="1"/>
          <w:bottom w:val="single" w:sz="6" w:space="12" w:color="auto" w:shadow="1"/>
          <w:right w:val="single" w:sz="6" w:space="12" w:color="auto" w:shadow="1"/>
        </w:pBdr>
        <w:jc w:val="both"/>
        <w:rPr>
          <w:rFonts w:ascii="Times New Roman" w:hAnsi="Times New Roman"/>
        </w:rPr>
      </w:pPr>
    </w:p>
    <w:p w:rsidR="00C21FBD" w:rsidRDefault="00C21FBD">
      <w:pPr>
        <w:pBdr>
          <w:top w:val="single" w:sz="6" w:space="12" w:color="auto" w:shadow="1"/>
          <w:left w:val="single" w:sz="6" w:space="13" w:color="auto" w:shadow="1"/>
          <w:bottom w:val="single" w:sz="6" w:space="12" w:color="auto" w:shadow="1"/>
          <w:right w:val="single" w:sz="6" w:space="12" w:color="auto" w:shadow="1"/>
        </w:pBdr>
        <w:jc w:val="both"/>
        <w:rPr>
          <w:rFonts w:ascii="Times New Roman" w:hAnsi="Times New Roman"/>
          <w:color w:val="000000"/>
        </w:rPr>
      </w:pPr>
      <w:r>
        <w:rPr>
          <w:rFonts w:ascii="Times New Roman" w:hAnsi="Times New Roman"/>
          <w:color w:val="000000"/>
        </w:rPr>
        <w:t>All contractors must be prequalified prior to receiving a bid package, see Notice to Contractors in the specifications for further details.</w:t>
      </w:r>
    </w:p>
    <w:sectPr w:rsidR="00C21FBD" w:rsidSect="006D0A5E">
      <w:footerReference w:type="default" r:id="rId9"/>
      <w:type w:val="continuous"/>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E6" w:rsidRDefault="002874E6">
      <w:r>
        <w:separator/>
      </w:r>
    </w:p>
  </w:endnote>
  <w:endnote w:type="continuationSeparator" w:id="0">
    <w:p w:rsidR="002874E6" w:rsidRDefault="0028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BD" w:rsidRDefault="00C21FBD" w:rsidP="006D0A5E">
    <w:pPr>
      <w:pStyle w:val="Footer"/>
      <w:tabs>
        <w:tab w:val="clear" w:pos="8640"/>
        <w:tab w:val="right" w:pos="9810"/>
      </w:tabs>
      <w:rPr>
        <w:rFonts w:ascii="Times New Roman" w:hAnsi="Times New Roman"/>
        <w:sz w:val="16"/>
      </w:rPr>
    </w:pPr>
    <w:r>
      <w:rPr>
        <w:rFonts w:ascii="Times New Roman" w:hAnsi="Times New Roman"/>
        <w:sz w:val="16"/>
      </w:rPr>
      <w:tab/>
    </w:r>
    <w:r>
      <w:rPr>
        <w:rFonts w:ascii="Times New Roman" w:hAnsi="Times New Roman"/>
        <w:sz w:val="16"/>
      </w:rPr>
      <w:tab/>
      <w:t>Construction Mgmt.</w:t>
    </w:r>
  </w:p>
  <w:p w:rsidR="00C21FBD" w:rsidRDefault="00C21FBD" w:rsidP="006D0A5E">
    <w:pPr>
      <w:pStyle w:val="Footer"/>
      <w:tabs>
        <w:tab w:val="clear" w:pos="8640"/>
        <w:tab w:val="right" w:pos="9810"/>
      </w:tabs>
      <w:rPr>
        <w:rFonts w:ascii="Times New Roman" w:hAnsi="Times New Roman"/>
        <w:sz w:val="16"/>
      </w:rPr>
    </w:pPr>
    <w:r>
      <w:rPr>
        <w:rFonts w:ascii="Times New Roman" w:hAnsi="Times New Roman"/>
        <w:sz w:val="16"/>
      </w:rPr>
      <w:tab/>
    </w:r>
    <w:r>
      <w:rPr>
        <w:rFonts w:ascii="Times New Roman" w:hAnsi="Times New Roman"/>
        <w:sz w:val="16"/>
      </w:rPr>
      <w:tab/>
      <w:t xml:space="preserve">700.06    •    </w:t>
    </w:r>
    <w:r w:rsidR="006D0A5E">
      <w:rPr>
        <w:rFonts w:ascii="Times New Roman" w:hAnsi="Times New Roman"/>
        <w:sz w:val="16"/>
      </w:rPr>
      <w:t>1</w:t>
    </w:r>
    <w:r w:rsidR="00BF623F">
      <w:rPr>
        <w:rFonts w:ascii="Times New Roman" w:hAnsi="Times New Roman"/>
        <w:sz w:val="16"/>
      </w:rPr>
      <w:t>/1</w:t>
    </w:r>
    <w:r w:rsidR="006D0A5E">
      <w:rPr>
        <w:rFonts w:ascii="Times New Roman" w:hAnsi="Times New Roman"/>
        <w:sz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E6" w:rsidRDefault="002874E6">
      <w:r>
        <w:separator/>
      </w:r>
    </w:p>
  </w:footnote>
  <w:footnote w:type="continuationSeparator" w:id="0">
    <w:p w:rsidR="002874E6" w:rsidRDefault="00287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revisionView w:markup="0"/>
  <w:trackRevisions/>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26F"/>
    <w:rsid w:val="0014215F"/>
    <w:rsid w:val="002874E6"/>
    <w:rsid w:val="004B32D9"/>
    <w:rsid w:val="005C24DB"/>
    <w:rsid w:val="006D0A5E"/>
    <w:rsid w:val="006D3E25"/>
    <w:rsid w:val="007C072C"/>
    <w:rsid w:val="009702F7"/>
    <w:rsid w:val="009826DA"/>
    <w:rsid w:val="00B27244"/>
    <w:rsid w:val="00B53972"/>
    <w:rsid w:val="00BC626F"/>
    <w:rsid w:val="00BD0937"/>
    <w:rsid w:val="00BF623F"/>
    <w:rsid w:val="00C21FBD"/>
    <w:rsid w:val="00D56DE0"/>
    <w:rsid w:val="00F4136E"/>
    <w:rsid w:val="00F6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pBdr>
        <w:top w:val="single" w:sz="6" w:space="12" w:color="auto" w:shadow="1"/>
        <w:left w:val="single" w:sz="6" w:space="12" w:color="auto" w:shadow="1"/>
        <w:bottom w:val="single" w:sz="6" w:space="12" w:color="auto" w:shadow="1"/>
        <w:right w:val="single" w:sz="6" w:space="12" w:color="auto" w:shadow="1"/>
      </w:pBdr>
      <w:jc w:val="both"/>
    </w:pPr>
    <w:rPr>
      <w:rFonts w:ascii="Times New Roman" w:hAnsi="Times New Roman"/>
    </w:rPr>
  </w:style>
  <w:style w:type="character" w:styleId="Hyperlink">
    <w:name w:val="Hyperlink"/>
    <w:uiPriority w:val="99"/>
    <w:unhideWhenUsed/>
    <w:rsid w:val="00BF62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PublicWorks.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d xmlns="34142f2d-e8d0-463f-b397-e50903a7d809">2015-01-15T08:00:00+00:00</Updated>
    <Form_x0020_Number xmlns="34142f2d-e8d0-463f-b397-e50903a7d809">700.06</Form_x0020_Number>
    <GeneralConditions xmlns="34142f2d-e8d0-463f-b397-e50903a7d809"/>
    <Construction_x0020_Phase xmlns="34142f2d-e8d0-463f-b397-e50903a7d809"/>
    <PublishingExpirationDate xmlns="http://schemas.microsoft.com/sharepoint/v3" xsi:nil="true"/>
    <PublishingStartDate xmlns="http://schemas.microsoft.com/sharepoint/v3" xsi:nil="true"/>
    <_dlc_DocId xmlns="30355ef0-b855-4ebb-a92a-a6c79f7573fd">72WVDYXX2UNK-125838078-177</_dlc_DocId>
    <_dlc_DocIdUrl xmlns="30355ef0-b855-4ebb-a92a-a6c79f7573fd">
      <Url>https://update.calstate.edu/csu-system/doing-business-with-the-csu/capital-planning-design-construction/_layouts/15/DocIdRedir.aspx?ID=72WVDYXX2UNK-125838078-177</Url>
      <Description>72WVDYXX2UNK-125838078-177</Description>
    </_dlc_DocIdUrl>
    <Campus xmlns="34142f2d-e8d0-463f-b397-e50903a7d809" xsi:nil="true"/>
    <Owner xmlns="34142f2d-e8d0-463f-b397-e50903a7d809" xsi:nil="true"/>
    <Year xmlns="34142f2d-e8d0-463f-b397-e50903a7d809" xsi:nil="true"/>
    <FormType xmlns="34142f2d-e8d0-463f-b397-e50903a7d809" xsi:nil="true"/>
  </documentManagement>
</p:properties>
</file>

<file path=customXml/itemProps1.xml><?xml version="1.0" encoding="utf-8"?>
<ds:datastoreItem xmlns:ds="http://schemas.openxmlformats.org/officeDocument/2006/customXml" ds:itemID="{387A8E07-8148-497C-8950-B33F163B3C26}"/>
</file>

<file path=customXml/itemProps2.xml><?xml version="1.0" encoding="utf-8"?>
<ds:datastoreItem xmlns:ds="http://schemas.openxmlformats.org/officeDocument/2006/customXml" ds:itemID="{0DFDE751-206E-4722-9951-13E60648C53E}"/>
</file>

<file path=customXml/itemProps3.xml><?xml version="1.0" encoding="utf-8"?>
<ds:datastoreItem xmlns:ds="http://schemas.openxmlformats.org/officeDocument/2006/customXml" ds:itemID="{027C4D6F-EA2E-4308-AF2D-2F7E98AB88F1}"/>
</file>

<file path=customXml/itemProps4.xml><?xml version="1.0" encoding="utf-8"?>
<ds:datastoreItem xmlns:ds="http://schemas.openxmlformats.org/officeDocument/2006/customXml" ds:itemID="{D7865EE2-1B71-4892-94B2-4DF0E36D7356}"/>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1715</CharactersWithSpaces>
  <SharedDoc>false</SharedDoc>
  <HLinks>
    <vt:vector size="6" baseType="variant">
      <vt:variant>
        <vt:i4>3407934</vt:i4>
      </vt:variant>
      <vt:variant>
        <vt:i4>0</vt:i4>
      </vt:variant>
      <vt:variant>
        <vt:i4>0</vt:i4>
      </vt:variant>
      <vt:variant>
        <vt:i4>5</vt:i4>
      </vt:variant>
      <vt:variant>
        <vt:lpwstr>http://www.dir.ca.gov/Public-Works/PublicWorks.html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Bids </dc:title>
  <dc:creator>CSU Employee</dc:creator>
  <cp:lastModifiedBy>Nicholson, Barbara</cp:lastModifiedBy>
  <cp:revision>4</cp:revision>
  <cp:lastPrinted>2015-01-05T23:19:00Z</cp:lastPrinted>
  <dcterms:created xsi:type="dcterms:W3CDTF">2015-01-15T15:16:00Z</dcterms:created>
  <dcterms:modified xsi:type="dcterms:W3CDTF">2015-01-15T16:56:00Z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0x010100BCB87A6F6DD51F4A9B361D53E5C22966</vt:lpwstr>
  </property>
  <property fmtid="{D5CDD505-2E9C-101B-9397-08002B2CF9AE}" pid="4" name="_dlc_DocIdItemGuid">
    <vt:lpwstr>7b8978fa-0ae7-4d16-9184-2c2ed3c42cfb</vt:lpwstr>
  </property>
</Properties>
</file>